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22</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5EFA56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b/>
          <w:bCs/>
          <w:color w:val="000000"/>
          <w:sz w:val="24"/>
          <w:szCs w:val="24"/>
          <w:lang w:val="ru-RU"/>
        </w:rPr>
      </w:pPr>
    </w:p>
    <w:p w14:paraId="497122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 21</w:t>
      </w:r>
    </w:p>
    <w:p w14:paraId="7A9512E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 xml:space="preserve">по охране труда для заместителя главного врача </w:t>
      </w:r>
    </w:p>
    <w:p w14:paraId="0728FE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по экономическим вопросам</w:t>
      </w:r>
    </w:p>
    <w:p w14:paraId="5CCAAFC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b/>
          <w:bCs/>
          <w:color w:val="000000"/>
          <w:sz w:val="24"/>
          <w:szCs w:val="24"/>
          <w:lang w:val="ru-RU"/>
        </w:rPr>
      </w:pPr>
    </w:p>
    <w:p w14:paraId="327B6E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ascii="Times New Roman" w:hAnsi="Times New Roman" w:cs="Times New Roman"/>
          <w:b/>
          <w:bCs/>
          <w:color w:val="000000"/>
          <w:sz w:val="24"/>
          <w:szCs w:val="24"/>
          <w:lang w:val="ru-RU"/>
        </w:rPr>
      </w:pPr>
    </w:p>
    <w:p w14:paraId="7B9C1E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7C97757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13EEC46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1.1. Настоящая инструкция по охране труда для заместителя главного врача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по экономическим вопросам разработана на основе установленных обязательных требований по охране труда в Российской Федерации, а также:</w:t>
      </w:r>
    </w:p>
    <w:p w14:paraId="4C71133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видов работ для заместителя главного врача  по экономическим вопросам;</w:t>
      </w:r>
    </w:p>
    <w:p w14:paraId="621EC6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096168F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 анализа требований профессионального стандарта для заместителя главного врача  по экономическим вопросам; </w:t>
      </w:r>
    </w:p>
    <w:p w14:paraId="4C96A7F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определения профессиональных рисков и опасностей, характерных для заместителя главного врача  по экономическим вопросам; </w:t>
      </w:r>
    </w:p>
    <w:p w14:paraId="36F6323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с заместителем главного врача  по экономическим вопросам;</w:t>
      </w:r>
    </w:p>
    <w:p w14:paraId="153C05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 определения безопасных методов и приемов выполнения работ для заместителя главного врача  по экономическим вопросам для заместителя главного врача  по экономическим вопросам. </w:t>
      </w:r>
    </w:p>
    <w:p w14:paraId="52780B6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Выполнение требований настоящей инструкции обязательны для заместителя главного врача  по экономическим вопросам при выполнении им трудовых обязанностей независимо от его квалификации и стажа работы.</w:t>
      </w:r>
    </w:p>
    <w:p w14:paraId="407A29D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12A100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4B41D5A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330B6C7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3A74F80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w:t>
      </w:r>
      <w:r>
        <w:rPr>
          <w:rFonts w:hint="default" w:ascii="Times New Roman" w:hAnsi="Times New Roman" w:cs="Times New Roman"/>
          <w:color w:val="000000"/>
          <w:sz w:val="24"/>
          <w:szCs w:val="24"/>
          <w:lang w:val="ru-RU"/>
        </w:rPr>
        <w:t>2001</w:t>
      </w:r>
      <w:r>
        <w:rPr>
          <w:rFonts w:ascii="Times New Roman" w:hAnsi="Times New Roman" w:cs="Times New Roman"/>
          <w:color w:val="000000"/>
          <w:sz w:val="24"/>
          <w:szCs w:val="24"/>
          <w:lang w:val="ru-RU"/>
        </w:rPr>
        <w:t xml:space="preserve"> № 197-ФЗ;</w:t>
      </w:r>
    </w:p>
    <w:p w14:paraId="77BA90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 Правила по охране труда при эксплуатации электроустановок, утвержденные приказом Минтруда от 15.12.2020 № 903н;</w:t>
      </w:r>
    </w:p>
    <w:p w14:paraId="566408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2.1.3. 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499DB6A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3929E96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642CEC5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39397B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0E434B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5FA6CA9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4E67FFE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 Настоящая Инструкция предусматривает основные требования по охране труда для заместителя главного врача  по экономическим вопросам. </w:t>
      </w:r>
    </w:p>
    <w:p w14:paraId="3BDF1C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 Заместителю главного врача  по экономическим вопросам необходимо следовать требованиям настоящей Инструкции.</w:t>
      </w:r>
    </w:p>
    <w:p w14:paraId="48A170C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 К работе для заместителя главного врача  по экономическим вопросам для заместителя главного врача  по экономическим вопросам допускаются лица не моложе 18 лет, прошедшие:</w:t>
      </w:r>
    </w:p>
    <w:p w14:paraId="199A57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14CDA5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64879F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34A42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обучение правилам электробезопасности, проверку знаний правил электробезопасности в объеме соответствующей группы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по электробезопасности;</w:t>
      </w:r>
    </w:p>
    <w:p w14:paraId="02A1B73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5254F9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и проверку знаний по использованию (применению) средств индивидуальной защиты;</w:t>
      </w:r>
    </w:p>
    <w:p w14:paraId="4F787E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стажировку на рабочем месте (продолжительностью не менее 2 смен);</w:t>
      </w:r>
    </w:p>
    <w:p w14:paraId="7055069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0B83D5D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0855412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3.1.3. Работник при выполнении работ должен иметь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xml:space="preserve"> группу по электробезопасности.</w:t>
      </w:r>
    </w:p>
    <w:p w14:paraId="41C0288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7933DBB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3.1.5. Внеплановый инструктаж проводится непосредственным руководителем работ при:</w:t>
      </w:r>
    </w:p>
    <w:p w14:paraId="7DE64D9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6A93027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5040C8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2B1E35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77D7F64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1694133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произошедших авариях и несчастных случаях на производстве;</w:t>
      </w:r>
    </w:p>
    <w:p w14:paraId="741E871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перерыве в работе продолжительностью более 60 календарных дней;</w:t>
      </w:r>
    </w:p>
    <w:p w14:paraId="59B1A3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 решении работодателя.</w:t>
      </w:r>
    </w:p>
    <w:p w14:paraId="26FDDD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3.1.6. Целевой инструктаж проводится непосредственным руководителем работ в следующих случаях:</w:t>
      </w:r>
    </w:p>
    <w:p w14:paraId="740EF8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0B59E9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перед выполнением работ на объектах повышенной опасности;</w:t>
      </w:r>
    </w:p>
    <w:p w14:paraId="3F7F0A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0DEFA56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перед выполнением работ по ликвидации последствий чрезвычайных ситуаций;</w:t>
      </w:r>
    </w:p>
    <w:p w14:paraId="2EE90F9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в иных случаях, установленных работодателем.</w:t>
      </w:r>
    </w:p>
    <w:p w14:paraId="66D91E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3.1.7. Заместителя главного врача  по экономическим вопросам (далее также –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333160E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6BFB75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543492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3C7E20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3.9. Соблюдение правил внутреннего распорядка.</w:t>
      </w:r>
    </w:p>
    <w:p w14:paraId="52A223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перерывы для отдыха и питания, порядок предоставления дней отдыха, чередование смен и другие вопросы использования рабочего времени.</w:t>
      </w:r>
    </w:p>
    <w:p w14:paraId="20E48A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3.10. Требования по выполнению режимов труда и отдыха.</w:t>
      </w:r>
    </w:p>
    <w:p w14:paraId="10F9EB6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3.10.1. Работник обязан соблюдать режимы труда и отдыха.</w:t>
      </w:r>
    </w:p>
    <w:p w14:paraId="4E683C7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3.10.2. Продолжительность ежедневной работы, перерывов для отдыха и приема пищи определяется Правилами внутреннего трудового распорядка. </w:t>
      </w:r>
    </w:p>
    <w:p w14:paraId="6788E22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3.10.3. Время начала и окончания смены, время и место для отдыха и питания, устанавливаются по графикам сменности.</w:t>
      </w:r>
    </w:p>
    <w:p w14:paraId="4D43B9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3.10.4 Директор по финансово - экономическим вопросам должен выходить на работу своевременно, отдохнувшим, подготовленным к работе.</w:t>
      </w:r>
    </w:p>
    <w:p w14:paraId="2AD25F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3.11. Перечень опасных и вредных производственных факторов, которые могут воздействовать на директора по финансово - экономическим вопросам в процессе работы, а также перечень профессиональных рисков и опасностей.</w:t>
      </w:r>
    </w:p>
    <w:p w14:paraId="3239C99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 На работника возможно воздействие следующих опасных и вредных производственных факторов:</w:t>
      </w:r>
    </w:p>
    <w:p w14:paraId="0F03B0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опасный уровень напряжения в электрической цепи, замыкание которой может произойти через тело человека;</w:t>
      </w:r>
    </w:p>
    <w:p w14:paraId="6B58F14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статическое электричество;</w:t>
      </w:r>
    </w:p>
    <w:p w14:paraId="3FEFC5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повышенная яркость светового изображения;</w:t>
      </w:r>
    </w:p>
    <w:p w14:paraId="1E78A64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недостаточная освещенность рабочей зоны;</w:t>
      </w:r>
    </w:p>
    <w:p w14:paraId="2561311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нервно-психологические перегрузки.</w:t>
      </w:r>
    </w:p>
    <w:p w14:paraId="47F246C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 В качестве опасностей, в соответствии с перечнем профессиональных рисков и опасностей дирекции, представляющих угрозу жизни и здоровью работников, при выполнении работ могут возникнуть следующие риски:</w:t>
      </w:r>
    </w:p>
    <w:p w14:paraId="28FBF0C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поражения током вследствие контакта с токоведущими частями, которые находятся под напряжением из-за неисправного состояния;</w:t>
      </w:r>
    </w:p>
    <w:p w14:paraId="74AA991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потери равновесия, в том числе при спотыкании или поскальзывании, при передвижении по скользким поверхностям или мокрым пола(косвенный контакт);</w:t>
      </w:r>
    </w:p>
    <w:p w14:paraId="3206C4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от вдыхания дыма, паров вредных газов и пыли при пожаре;</w:t>
      </w:r>
    </w:p>
    <w:p w14:paraId="67B89D2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воспламенения;</w:t>
      </w:r>
    </w:p>
    <w:p w14:paraId="569D60C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воздействия открытого пламени;</w:t>
      </w:r>
    </w:p>
    <w:p w14:paraId="2181181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воздействия повышенной температуры окружающей среды;</w:t>
      </w:r>
    </w:p>
    <w:p w14:paraId="586083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насилия от враждебно настроенных работников;</w:t>
      </w:r>
    </w:p>
    <w:p w14:paraId="5348D4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насилия от третьих лиц;</w:t>
      </w:r>
    </w:p>
    <w:p w14:paraId="0925402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возникновения взрыва, происшедшего вследствие пожара.</w:t>
      </w:r>
    </w:p>
    <w:p w14:paraId="0C6C3B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3.12.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6C79E05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 Работник не обеспечивается спецодеждой, спецобувью и СИЗ. Работа не связана с загрязнениями.</w:t>
      </w:r>
    </w:p>
    <w:p w14:paraId="5684C84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3.13. Порядок уведомления администрации о случаях травмирования работника и неисправности оборудования, приспособлений и инструмента.</w:t>
      </w:r>
    </w:p>
    <w:p w14:paraId="2AD374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3.13.1. При возникновении несчастного случая пострадавший должен постараться привлечь внимание кого-либо из работников к произошедшему событию, при возможности, сообщить о произошедшем руководителю, любым доступным для этого способом и обратиться в здравпункт (при наличии).</w:t>
      </w:r>
    </w:p>
    <w:p w14:paraId="589F411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3.13.2. Директор по финансово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экономическим вопросам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0360C51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3.13.3. При обнаружении в зоне работы несоответствий требованиям охраны труда (неисправность оборудования, приспособлений, неогороженный проём, оголенные провода и т.д.) немедленно сообщить об этом непосредственному руководителю.</w:t>
      </w:r>
    </w:p>
    <w:p w14:paraId="098563D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3.14. Правила личной гигиены, которые должен знать и соблюдать работник при выполнении работы.</w:t>
      </w:r>
    </w:p>
    <w:p w14:paraId="4CD5AD4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3.14.1. Для сохранения здоровья работник должен соблюдать личную гигиену.</w:t>
      </w:r>
    </w:p>
    <w:p w14:paraId="2EE756A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3521B3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3.14.3. Перед приемом пищи обязательно мыть руки теплой водой с мылом.</w:t>
      </w:r>
    </w:p>
    <w:p w14:paraId="2C1AFA5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3.14.4. Для питья употреблять воду из диспенсеров, чайников.</w:t>
      </w:r>
    </w:p>
    <w:p w14:paraId="0B54177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3.14.5. Курить и принимать пищу разрешается только в специально отведенных для этой цели местах.</w:t>
      </w:r>
    </w:p>
    <w:p w14:paraId="06EF2A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571FD32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450F63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70455B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74913E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Получить задание от руководителя на выполнение работ.</w:t>
      </w:r>
    </w:p>
    <w:p w14:paraId="6C45B06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 Работник обязан:</w:t>
      </w:r>
    </w:p>
    <w:p w14:paraId="15D55F8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осмотреть и привести в порядок рабочее место;</w:t>
      </w:r>
    </w:p>
    <w:p w14:paraId="78B7164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убедиться внешним осмотром в отсутствии механических повреждений шнуров электропитания и корпусов средств оргтехники, а также в отсутствии механических повреждений электропроводки и других кабелей, электророзеток, электровыключателей, светильников, кондиционеров и другого оборудования;</w:t>
      </w:r>
    </w:p>
    <w:p w14:paraId="2E9099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убедиться в наличии защитного заземления.</w:t>
      </w:r>
    </w:p>
    <w:p w14:paraId="4BA304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5D3EF8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директор по финансово - экономическим вопросам обязан проверить исправность и комплектность исходных материалов.</w:t>
      </w:r>
    </w:p>
    <w:p w14:paraId="27CEEB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392896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Работник не обеспечивается спецодеждой, спецобувью и СИЗ. Работа не связана с загрязнениями.</w:t>
      </w:r>
    </w:p>
    <w:p w14:paraId="27A7340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49D66C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Убрать с рабочего места посторонние предметы и предметы, не требующиеся для выполнения текущей работы (коробки, сумки, папки, книги и т.п.).</w:t>
      </w:r>
    </w:p>
    <w:p w14:paraId="4788226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Проверить: исправна и удобно ли расположена мебель, удобно ли размещены оборудование рабочего места и необходимые для работы материалы на рабочем столе, свободны ли подходы к рабочим местам.</w:t>
      </w:r>
    </w:p>
    <w:p w14:paraId="60AE4E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В случае обнаружения повреждений и неисправностей ПЭВМ, периферийных устройств, средств оргтехники, мебели, приспособлений, электропроводки и других кабелей, электророзеток, электровыключателей, светильников, кондиционеров и другого оборудования не включать оборудование, не приступать к работе, вызвать технический персонал и сообщить об этом своему непосредственному руководителю.</w:t>
      </w:r>
    </w:p>
    <w:p w14:paraId="232237B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достаточно ли освещено рабочее место. При недостаточной освещенности необходимо организовать местное освещение, причем расположить светильники местного освещения так, чтобы при выполнении работы источник света не слепил глаза как самому работающему, так и окружающим.</w:t>
      </w:r>
    </w:p>
    <w:p w14:paraId="0648920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4.4.5. Проверить наличие первичных средств пожаротушения.</w:t>
      </w:r>
    </w:p>
    <w:p w14:paraId="09DC9AB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4.4.6. Обо всех обнаруженных неисправностях оборудования, инвентаря, электропроводки и других неполадках сообщать своему непосредственному руководителю и приступать к работе только после их устранения.</w:t>
      </w:r>
    </w:p>
    <w:p w14:paraId="45AEF7F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12FE71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735C2A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35249E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613703E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029430A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14:paraId="3E0910C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 Не допускать к своей работе необученных и посторонних лицам.</w:t>
      </w:r>
    </w:p>
    <w:p w14:paraId="3011CD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Содержать свободными проходы к рабочему месту, не загромождать оборудование посторонними предметами.</w:t>
      </w:r>
    </w:p>
    <w:p w14:paraId="5466D5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14:paraId="0F5BF6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При длительном отсутствии на рабочем месте отключать от электросети средства оргтехники и другое оборудование за исключением оборудования, определенного для круглосуточной работы (аппараты факсимильной связи, сетевые серверы и т.д.).</w:t>
      </w:r>
    </w:p>
    <w:p w14:paraId="28E440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Быть внимательным, не отвлекаться и не отвлекать других.</w:t>
      </w:r>
    </w:p>
    <w:p w14:paraId="4E5B66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 При использовании в работе ПЭВМ, периферийных устройств, средств оргтехники, светильников, кондиционеров и другого электрооборудования запрещается:</w:t>
      </w:r>
    </w:p>
    <w:p w14:paraId="4C8D4C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оставлять включенное электрооборудование без надзора;</w:t>
      </w:r>
    </w:p>
    <w:p w14:paraId="7F76CA0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передавать электрооборудование лицам, не имеющим права работать с ним;</w:t>
      </w:r>
    </w:p>
    <w:p w14:paraId="78425C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ударять по электрооборудованию;</w:t>
      </w:r>
    </w:p>
    <w:p w14:paraId="794144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снимать средства защиты;</w:t>
      </w:r>
    </w:p>
    <w:p w14:paraId="72F67B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дергать за подводящий провод для отключения;</w:t>
      </w:r>
    </w:p>
    <w:p w14:paraId="61E9DD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держать палец на выключателе при переносе электрооборудования;</w:t>
      </w:r>
    </w:p>
    <w:p w14:paraId="3E72E0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натягивать, перекручивать и перегибать подводящий кабель;</w:t>
      </w:r>
    </w:p>
    <w:p w14:paraId="3FE21E9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ставить на кабель (шнур) посторонние предметы;</w:t>
      </w:r>
    </w:p>
    <w:p w14:paraId="3469B8E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допускать касание кабеля (шнура) с горячими или теплыми предметами.</w:t>
      </w:r>
    </w:p>
    <w:p w14:paraId="1EED55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5.1.8. В случае замятия листа (ленты) бумаги в устройствах вывода на печать перед извлечением листа (ленты) остановить процесс и отключить устройство от электросети, вызвать технический персонал.</w:t>
      </w:r>
    </w:p>
    <w:p w14:paraId="685695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5.1.9. Отключать средства оргтехники и другое оборудование от электросети, только держась за вилку штепсельного соединителя.</w:t>
      </w:r>
    </w:p>
    <w:p w14:paraId="75614AC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5.1.10. Не допускать попадания влаги на поверхность ПЭВМ, периферийных устройств и другого оборудования. Не протирать влажной или мокрой ветошью оборудование, которое находится под электрическим напряжением (когда вилка штепсельного соединителя шнура электропитания вставлена в розетку).</w:t>
      </w:r>
    </w:p>
    <w:p w14:paraId="7D9A5D6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5.1.11. Во время работы запрещается: </w:t>
      </w:r>
    </w:p>
    <w:p w14:paraId="4A1E05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прикасаться к движущимся частям средств оргтехники и другого оборудования;</w:t>
      </w:r>
    </w:p>
    <w:p w14:paraId="7922916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при снятых и поврежденных кожухах средств оргтехники и другого оборудования;</w:t>
      </w:r>
    </w:p>
    <w:p w14:paraId="55A510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качаться на стуле;</w:t>
      </w:r>
    </w:p>
    <w:p w14:paraId="694417A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касаться оголенных проводов;</w:t>
      </w:r>
    </w:p>
    <w:p w14:paraId="42204C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на оборудовании мокрыми руками;</w:t>
      </w:r>
    </w:p>
    <w:p w14:paraId="7A5960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размахивать острыми и режущими предметами;</w:t>
      </w:r>
    </w:p>
    <w:p w14:paraId="20F5A68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при недостаточной освещенности рабочего места.</w:t>
      </w:r>
    </w:p>
    <w:p w14:paraId="4A90876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переключать интерфейсные кабели, вскрывать корпуса средств оргтехники и другого оборудования и самостоятельно производить их ремонт.</w:t>
      </w:r>
    </w:p>
    <w:p w14:paraId="0E46FF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 Запрещается использовать самодельные электроприборы и электроприборы, не имеющие отношения выполнению производственных обязанностей.</w:t>
      </w:r>
    </w:p>
    <w:p w14:paraId="3016FB5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 Не принимать пищу на рабочем месте.</w:t>
      </w:r>
    </w:p>
    <w:p w14:paraId="49C17FF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 Соблюдать правила перемещения в помещении и на территории организации, пользоваться только установленными проходами.</w:t>
      </w:r>
    </w:p>
    <w:p w14:paraId="369394F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w:t>
      </w:r>
    </w:p>
    <w:p w14:paraId="3B946C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использовать их только для тех работ, для которых они предназначены. При производстве работ по выполнению рабочих операций быть внимательным, проявлять осторожность.</w:t>
      </w:r>
    </w:p>
    <w:p w14:paraId="6DEBC0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5.2.2. Следить за исправностью средств оргтехники и другого оборудования, соблюдать правила их эксплуатации и инструкции по охране труда для соответствующих видов работ.</w:t>
      </w:r>
    </w:p>
    <w:p w14:paraId="02F56D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7706AB7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158D30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бумаги, скрепок и т.д. следует своевременно удалять с рабочего стола.</w:t>
      </w:r>
    </w:p>
    <w:p w14:paraId="6D09E6D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5.3.3. Содержать в порядке и чистоте рабочее место, не допускать загромождения коробками, сумками, папками, книгами и прочими предметами.</w:t>
      </w:r>
    </w:p>
    <w:p w14:paraId="11BC6A3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3EBD387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возникновении поломки оборудования, угрожающей аварией на рабочем месте или в офисе: прекратить его эксплуатацию, а также подачу к нему электроэнергии, воды, материалов и т.п.; доложить о принятых мерах непосредственному руководителю (работнику, ответственному за безопасную эксплуатацию оборудования) и действовать в соответствии с полученными указаниями.</w:t>
      </w:r>
    </w:p>
    <w:p w14:paraId="0EBAA68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110444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5.4.3. При временном прекращении подачи электроэнергии отключить от электросети средства оргтехники и прочее электрооборудование.</w:t>
      </w:r>
    </w:p>
    <w:p w14:paraId="58A79DF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5.4.4. 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w:t>
      </w:r>
    </w:p>
    <w:p w14:paraId="552137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5.4.5. При возникновении пожара необходимо прекратить работу, вызвать пожарную охрану, отключить средства оргтехники и прочее оборудование от электросети, оповестить о пожаре находящихся поблизости людей, принять меры к эвакуации людей из опасной зоны и принять участие в тушении пожара имеющимися первичными средствами пожаротушения, а при невозможности ликвидировать пожар покинуть опасную зону, действуя согласно инструкциям по пожарной безопасности и планам эвакуации.</w:t>
      </w:r>
    </w:p>
    <w:p w14:paraId="22BD13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w:t>
      </w:r>
    </w:p>
    <w:p w14:paraId="1D1425F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 Работник не обеспечивается спецодеждой, спецобувью и СИЗ. Работа не связана с загрязнениями.</w:t>
      </w:r>
    </w:p>
    <w:p w14:paraId="23D7A0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5.6. Не курить, не принимать пищу на рабочем месте.</w:t>
      </w:r>
    </w:p>
    <w:p w14:paraId="495376D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5.7. Соблюдать правила перемещения в помещении и на территории организации, пользоваться только установленными проходами.</w:t>
      </w:r>
    </w:p>
    <w:p w14:paraId="05C3E33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1B3E7A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Требования охраны труда в аварийных ситуациях</w:t>
      </w:r>
    </w:p>
    <w:p w14:paraId="3DFC8F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35B771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5E4C98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директором по финансово - экономическим вопросам возможно возникновение следующих аварийных ситуаций:</w:t>
      </w:r>
    </w:p>
    <w:p w14:paraId="71D107C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6.1.1.1.повреждения и дефекты в конструкции зданий, по причине физического износа, истечения срока эксплуатации;</w:t>
      </w:r>
    </w:p>
    <w:p w14:paraId="0F85B38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6.1.1.2.возникновение очагов пожара, по причине нарушения требований пожарной безопасности.</w:t>
      </w:r>
    </w:p>
    <w:p w14:paraId="20DCF60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Действия заведующего главного врача по экономическим вопросам при возникновении аварий и аварийных ситуаций.</w:t>
      </w:r>
    </w:p>
    <w:p w14:paraId="4F8C4B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При возникновении поломки оборудования, угрожающей аварией на рабочем месте: прекратить его эксплуатацию, а также подачу к нему электроэнергии, воды, материалов и т.п.; доложить о принятых мерах непосредственному руководителю (работнику, ответственному за безопасную эксплуатацию оборудования) и действовать в соответствии с полученными указаниями.</w:t>
      </w:r>
    </w:p>
    <w:p w14:paraId="3928588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1D8680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6.2.3. При временном прекращении подачи электроэнергии отключить от электросети средства оргтехники и прочее электрооборудование.</w:t>
      </w:r>
    </w:p>
    <w:p w14:paraId="77BB87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 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w:t>
      </w:r>
    </w:p>
    <w:p w14:paraId="42C868A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6.2.5. При возникновении пожара необходимо прекратить работу, вызвать пожарную охрану, отключить средства оргтехники и прочее оборудование от электросети, оповестить о пожаре находящихся поблизости людей, принять меры к эвакуации людей из опасной зоны и принять участие в тушении пожара имеющимися первичными средствами пожаротушения, а при невозможности ликвидировать пожар покинуть опасную зону, действуя согласно инструкциям по пожарной безопасности и планам эвакуации.</w:t>
      </w:r>
    </w:p>
    <w:p w14:paraId="672458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0251777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37864E4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4DAFD27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6.3.3 При наличии ран необходимо наложить повязку, при артериальном кровотечении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наложить жгут.</w:t>
      </w:r>
    </w:p>
    <w:p w14:paraId="7DDECD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6FF3C7A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6.4. Процесс извещения руководителя работ о ситуации, угрожающей жизни и здоровью людей, и о каждом произошедшем несчастном случаи.</w:t>
      </w:r>
    </w:p>
    <w:p w14:paraId="131EE0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4D774AA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2816F9D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172B85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582E461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b/>
          <w:bCs/>
          <w:color w:val="000000"/>
          <w:sz w:val="24"/>
          <w:szCs w:val="24"/>
          <w:lang w:val="ru-RU"/>
        </w:rPr>
      </w:pPr>
    </w:p>
    <w:p w14:paraId="7318CA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отключения, оборудования.</w:t>
      </w:r>
    </w:p>
    <w:p w14:paraId="0A97D9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Отключить от электросети средства оргтехники.</w:t>
      </w:r>
    </w:p>
    <w:p w14:paraId="08B6FED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7.1.2. Привести в порядок рабочее место.</w:t>
      </w:r>
    </w:p>
    <w:p w14:paraId="01AD6B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7.1.3. Закрыть фрамуги, окно, отключить кондиционер.</w:t>
      </w:r>
    </w:p>
    <w:p w14:paraId="6DD7F5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7</w:t>
      </w:r>
      <w:r>
        <w:rPr>
          <w:rFonts w:ascii="Times New Roman" w:hAnsi="Times New Roman" w:cs="Times New Roman"/>
          <w:color w:val="000000"/>
          <w:sz w:val="24"/>
          <w:szCs w:val="24"/>
          <w:lang w:val="ru-RU"/>
        </w:rPr>
        <w:t>.1.4. Выключить светильники.</w:t>
      </w:r>
    </w:p>
    <w:p w14:paraId="7EA1CC0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уборки рабочего места.</w:t>
      </w:r>
    </w:p>
    <w:p w14:paraId="470063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После окончания работ убрать рабочее место и привести в порядок используемое в работе оборудование.</w:t>
      </w:r>
    </w:p>
    <w:p w14:paraId="2A9B7D2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Требования соблюдения личной гигиены.</w:t>
      </w:r>
    </w:p>
    <w:p w14:paraId="494CEE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По окончанию работ работник должен вымыть руки теплой водой с мылом.</w:t>
      </w:r>
    </w:p>
    <w:p w14:paraId="287579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329A99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7.5.1. Об окончании работы и всех недостатках, обнаруженных во время работы, известить своего непосредственного руководителя. </w:t>
      </w:r>
    </w:p>
    <w:p w14:paraId="0004A6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ascii="Times New Roman" w:hAnsi="Times New Roman" w:cs="Times New Roman"/>
          <w:color w:val="000000"/>
          <w:sz w:val="24"/>
          <w:szCs w:val="24"/>
          <w:lang w:val="ru-RU"/>
        </w:rPr>
      </w:pPr>
    </w:p>
    <w:p w14:paraId="41922F16">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ind w:left="0"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4AE6F87C">
      <w:pPr>
        <w:spacing w:before="0" w:beforeAutospacing="0" w:after="0" w:afterAutospacing="0"/>
        <w:jc w:val="both"/>
        <w:rPr>
          <w:rFonts w:ascii="Times New Roman" w:hAnsi="Times New Roman" w:cs="Times New Roman"/>
          <w:color w:val="000000"/>
          <w:sz w:val="24"/>
          <w:szCs w:val="24"/>
          <w:lang w:val="ru-RU"/>
        </w:rPr>
      </w:pPr>
    </w:p>
    <w:p w14:paraId="5D427993">
      <w:pPr>
        <w:spacing w:before="0" w:beforeAutospacing="0" w:after="0" w:afterAutospacing="0"/>
        <w:jc w:val="both"/>
        <w:rPr>
          <w:rFonts w:ascii="Times New Roman" w:hAnsi="Times New Roman" w:cs="Times New Roman"/>
          <w:color w:val="000000"/>
          <w:sz w:val="24"/>
          <w:szCs w:val="24"/>
          <w:lang w:val="ru-RU"/>
        </w:rPr>
      </w:pPr>
    </w:p>
    <w:p w14:paraId="004337BC">
      <w:pPr>
        <w:spacing w:before="0" w:beforeAutospacing="0" w:after="0" w:afterAutospacing="0"/>
        <w:jc w:val="both"/>
        <w:rPr>
          <w:rFonts w:ascii="Times New Roman" w:hAnsi="Times New Roman" w:cs="Times New Roman"/>
          <w:color w:val="000000"/>
          <w:sz w:val="24"/>
          <w:szCs w:val="24"/>
          <w:lang w:val="ru-RU"/>
        </w:rPr>
      </w:pPr>
    </w:p>
    <w:p w14:paraId="5463774E">
      <w:pPr>
        <w:spacing w:before="0" w:beforeAutospacing="0" w:after="0" w:afterAutospacing="0"/>
        <w:jc w:val="both"/>
        <w:rPr>
          <w:rFonts w:ascii="Times New Roman" w:hAnsi="Times New Roman" w:cs="Times New Roman"/>
          <w:color w:val="000000"/>
          <w:sz w:val="24"/>
          <w:szCs w:val="24"/>
          <w:lang w:val="ru-RU"/>
        </w:rPr>
      </w:pPr>
    </w:p>
    <w:p w14:paraId="50CCAF5D">
      <w:pPr>
        <w:spacing w:before="0" w:beforeAutospacing="0" w:after="0" w:afterAutospacing="0"/>
        <w:jc w:val="both"/>
        <w:rPr>
          <w:rFonts w:ascii="Times New Roman" w:hAnsi="Times New Roman" w:cs="Times New Roman"/>
          <w:color w:val="000000"/>
          <w:sz w:val="24"/>
          <w:szCs w:val="24"/>
          <w:lang w:val="ru-RU"/>
        </w:rPr>
      </w:pPr>
    </w:p>
    <w:p w14:paraId="3503E3FB">
      <w:pPr>
        <w:spacing w:before="0" w:beforeAutospacing="0" w:after="0" w:afterAutospacing="0"/>
        <w:jc w:val="both"/>
        <w:rPr>
          <w:rFonts w:ascii="Times New Roman" w:hAnsi="Times New Roman" w:cs="Times New Roman"/>
          <w:color w:val="000000"/>
          <w:sz w:val="24"/>
          <w:szCs w:val="24"/>
          <w:lang w:val="ru-RU"/>
        </w:rPr>
      </w:pPr>
    </w:p>
    <w:p w14:paraId="7313D939">
      <w:pPr>
        <w:spacing w:before="0" w:beforeAutospacing="0" w:after="0" w:afterAutospacing="0"/>
        <w:jc w:val="both"/>
        <w:rPr>
          <w:rFonts w:ascii="Times New Roman" w:hAnsi="Times New Roman" w:cs="Times New Roman"/>
          <w:color w:val="000000"/>
          <w:sz w:val="24"/>
          <w:szCs w:val="24"/>
          <w:lang w:val="ru-RU"/>
        </w:rPr>
      </w:pPr>
      <w:bookmarkStart w:id="0" w:name="_GoBack"/>
      <w:bookmarkEnd w:id="0"/>
    </w:p>
    <w:p w14:paraId="3D0DD767">
      <w:pPr>
        <w:spacing w:before="0" w:beforeAutospacing="0" w:after="0" w:afterAutospacing="0"/>
        <w:jc w:val="both"/>
        <w:rPr>
          <w:rFonts w:ascii="Times New Roman" w:hAnsi="Times New Roman" w:cs="Times New Roman"/>
          <w:color w:val="000000"/>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29F5963B">
            <w:pPr>
              <w:pStyle w:val="10"/>
              <w:rPr>
                <w:i/>
                <w:iCs/>
              </w:rPr>
            </w:pPr>
            <w:r>
              <w:rPr>
                <w:rFonts w:ascii="Times New Roman" w:hAnsi="Times New Roman" w:cs="Times New Roman"/>
                <w:b w:val="0"/>
                <w:bCs w:val="0"/>
                <w:i/>
                <w:iCs/>
                <w:color w:val="000000"/>
                <w:sz w:val="24"/>
                <w:szCs w:val="24"/>
                <w:lang w:val="ru-RU"/>
              </w:rPr>
              <w:t>для заместителя главного врача по экономическим вопросам</w:t>
            </w: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2A2C69AD">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6260712"/>
      <w:docPartObj>
        <w:docPartGallery w:val="autotext"/>
      </w:docPartObj>
    </w:sdtPr>
    <w:sdtContent>
      <w:p w14:paraId="6C8B05C0">
        <w:pPr>
          <w:pStyle w:val="6"/>
          <w:jc w:val="right"/>
        </w:pPr>
        <w:r>
          <w:fldChar w:fldCharType="begin"/>
        </w:r>
        <w:r>
          <w:instrText xml:space="preserve">PAGE   \* MERGEFORMAT</w:instrText>
        </w:r>
        <w:r>
          <w:fldChar w:fldCharType="separate"/>
        </w:r>
        <w:r>
          <w:rPr>
            <w:lang w:val="ru-RU"/>
          </w:rPr>
          <w:t>6</w:t>
        </w:r>
        <w:r>
          <w:fldChar w:fldCharType="end"/>
        </w:r>
      </w:p>
    </w:sdtContent>
  </w:sdt>
  <w:p w14:paraId="6C5008A1">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20C6E"/>
    <w:rsid w:val="002D33B1"/>
    <w:rsid w:val="002D3591"/>
    <w:rsid w:val="003514A0"/>
    <w:rsid w:val="004821BA"/>
    <w:rsid w:val="004F7E17"/>
    <w:rsid w:val="00522FC2"/>
    <w:rsid w:val="005A05CE"/>
    <w:rsid w:val="00653AF6"/>
    <w:rsid w:val="00944724"/>
    <w:rsid w:val="00A134DE"/>
    <w:rsid w:val="00B52CCD"/>
    <w:rsid w:val="00B73A5A"/>
    <w:rsid w:val="00BF3563"/>
    <w:rsid w:val="00D14A2A"/>
    <w:rsid w:val="00D85E24"/>
    <w:rsid w:val="00DD588F"/>
    <w:rsid w:val="00E438A1"/>
    <w:rsid w:val="00F01E19"/>
    <w:rsid w:val="233469CE"/>
    <w:rsid w:val="326648C5"/>
    <w:rsid w:val="36AD155A"/>
    <w:rsid w:val="4CD8415C"/>
    <w:rsid w:val="6206087E"/>
    <w:rsid w:val="667C10E5"/>
    <w:rsid w:val="67D0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3529</Words>
  <Characters>20116</Characters>
  <Lines>167</Lines>
  <Paragraphs>47</Paragraphs>
  <TotalTime>2</TotalTime>
  <ScaleCrop>false</ScaleCrop>
  <LinksUpToDate>false</LinksUpToDate>
  <CharactersWithSpaces>23598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2025-09-28T19:41:00Z</dcterms:created>
  <dc:creator>Елена Коробова</dc:creator>
  <dc:description>Подготовлено экспертами Актион-МЦФЭР</dc:description>
  <cp:lastModifiedBy>Сергей</cp:lastModifiedBy>
  <dcterms:modified xsi:type="dcterms:W3CDTF">2026-01-18T12:09:15Z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C4350C2B3A324BC3A73ED54DAC3A81A2_12</vt:lpwstr>
  </property>
</Properties>
</file>